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D" w:rsidRPr="004B6E7D" w:rsidRDefault="004B6E7D" w:rsidP="004B6E7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The 2007 Kubota L3400 is a compact utility tractor known for its versatility and reliability. It features a 3-cylinder, 1.6L diesel engine producing 34.7 horsepower. The L3400 comes in both 2WD and 4WD configurations, with various transmission options including gear and hydrostatic (HST). It's part of the Standard L Series and was produced from 2004 to 2010.</w:t>
      </w:r>
      <w:r w:rsidRPr="004B6E7D">
        <w:rPr>
          <w:rFonts w:ascii="Roboto" w:eastAsia="Times New Roman" w:hAnsi="Roboto" w:cs="Times New Roman"/>
          <w:color w:val="001D35"/>
          <w:kern w:val="0"/>
          <w:sz w:val="27"/>
        </w:rPr>
        <w:t> </w:t>
      </w:r>
    </w:p>
    <w:p w:rsidR="004B6E7D" w:rsidRPr="004B6E7D" w:rsidRDefault="004B6E7D" w:rsidP="004B6E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Here's a more detailed breakdown of the specs:</w:t>
      </w:r>
    </w:p>
    <w:p w:rsidR="004B6E7D" w:rsidRPr="004B6E7D" w:rsidRDefault="004B6E7D" w:rsidP="004B6E7D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Engine: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Engine: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3-cylinder Kubota diesel.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Horsepower: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34.7 hp.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Displacement: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1.6L (100.5 cu in).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Aspiration: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E-TVCS indirect injection.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PTO Power: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29 hp.</w:t>
      </w:r>
    </w:p>
    <w:p w:rsidR="004B6E7D" w:rsidRPr="004B6E7D" w:rsidRDefault="004B6E7D" w:rsidP="004B6E7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Engine Model: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L3400 Gear. </w:t>
      </w:r>
    </w:p>
    <w:p w:rsidR="004B6E7D" w:rsidRPr="004B6E7D" w:rsidRDefault="004B6E7D" w:rsidP="004B6E7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Transmission:</w:t>
      </w:r>
    </w:p>
    <w:p w:rsidR="004B6E7D" w:rsidRPr="004B6E7D" w:rsidRDefault="004B6E7D" w:rsidP="004B6E7D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Type: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Sliding gear constant mesh or hydrostatic (HST). </w:t>
      </w:r>
    </w:p>
    <w:p w:rsidR="004B6E7D" w:rsidRPr="004B6E7D" w:rsidRDefault="004B6E7D" w:rsidP="004B6E7D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Gear Options: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8 forward and 4 reverse gears (for gear models), or infinite (3-range) forward and reverse (for HST). </w:t>
      </w:r>
    </w:p>
    <w:p w:rsidR="004B6E7D" w:rsidRPr="004B6E7D" w:rsidRDefault="004B6E7D" w:rsidP="004B6E7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Max Speed: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13.2 mph. </w:t>
      </w:r>
    </w:p>
    <w:p w:rsidR="004B6E7D" w:rsidRPr="004B6E7D" w:rsidRDefault="004B6E7D" w:rsidP="004B6E7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Dimensions:</w:t>
      </w:r>
    </w:p>
    <w:p w:rsidR="004B6E7D" w:rsidRPr="004B6E7D" w:rsidRDefault="004B6E7D" w:rsidP="004B6E7D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Length: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110.6 inches (280 cm).</w:t>
      </w:r>
    </w:p>
    <w:p w:rsidR="004B6E7D" w:rsidRPr="004B6E7D" w:rsidRDefault="004B6E7D" w:rsidP="004B6E7D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Width: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51.4 inches (130 cm).</w:t>
      </w:r>
    </w:p>
    <w:p w:rsidR="004B6E7D" w:rsidRPr="004B6E7D" w:rsidRDefault="004B6E7D" w:rsidP="004B6E7D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Height: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85 inches (215 cm).</w:t>
      </w:r>
    </w:p>
    <w:p w:rsidR="004B6E7D" w:rsidRPr="004B6E7D" w:rsidRDefault="004B6E7D" w:rsidP="004B6E7D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Wheelbase: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63.3 inches (160 cm).</w:t>
      </w:r>
    </w:p>
    <w:p w:rsidR="004B6E7D" w:rsidRPr="004B6E7D" w:rsidRDefault="004B6E7D" w:rsidP="004B6E7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Ground Clearance: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13.4 inches (34 cm). </w:t>
      </w:r>
    </w:p>
    <w:p w:rsidR="004B6E7D" w:rsidRPr="004B6E7D" w:rsidRDefault="004B6E7D" w:rsidP="004B6E7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t>Other Key Specs:</w:t>
      </w:r>
    </w:p>
    <w:p w:rsidR="004B6E7D" w:rsidRPr="004B6E7D" w:rsidRDefault="004B6E7D" w:rsidP="004B6E7D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Operating Weight: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2,403 lbs (1090 kg) (2WD gear) to 2,600 lbs (1179 kg) (4WD hydro).</w:t>
      </w:r>
    </w:p>
    <w:p w:rsidR="004B6E7D" w:rsidRPr="004B6E7D" w:rsidRDefault="004B6E7D" w:rsidP="004B6E7D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Fuel Capacity: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9 gallons.</w:t>
      </w:r>
    </w:p>
    <w:p w:rsidR="004B6E7D" w:rsidRPr="004B6E7D" w:rsidRDefault="004B6E7D" w:rsidP="004B6E7D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3 Point Hitch Lift Capacity (at 24 inches):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1,435.3 lbs.</w:t>
      </w:r>
    </w:p>
    <w:p w:rsidR="004B6E7D" w:rsidRPr="004B6E7D" w:rsidRDefault="004B6E7D" w:rsidP="004B6E7D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Turning Radius (2WD/4WD):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7.9 ft (2.4 m) / 8.2 ft (2.5 m).</w:t>
      </w:r>
    </w:p>
    <w:p w:rsidR="004B6E7D" w:rsidRPr="004B6E7D" w:rsidRDefault="004B6E7D" w:rsidP="004B6E7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b/>
          <w:bCs/>
          <w:color w:val="001D35"/>
          <w:kern w:val="0"/>
          <w:sz w:val="24"/>
          <w:szCs w:val="24"/>
        </w:rPr>
        <w:t>Tire Sizes:</w:t>
      </w: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 (Front) 5-15 / (Rear) 11.2-24 (2WD/4WD). </w:t>
      </w:r>
    </w:p>
    <w:p w:rsidR="004B6E7D" w:rsidRPr="004B6E7D" w:rsidRDefault="004B6E7D" w:rsidP="004B6E7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7"/>
          <w:szCs w:val="27"/>
        </w:rPr>
        <w:lastRenderedPageBreak/>
        <w:t>Other Information:</w:t>
      </w:r>
    </w:p>
    <w:p w:rsidR="004B6E7D" w:rsidRPr="004B6E7D" w:rsidRDefault="004B6E7D" w:rsidP="004B6E7D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The L3400 is known for its user-friendly features like a spacious semi-flat deck and convenient control levers. </w:t>
      </w:r>
    </w:p>
    <w:p w:rsidR="004B6E7D" w:rsidRPr="004B6E7D" w:rsidRDefault="004B6E7D" w:rsidP="004B6E7D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Roboto" w:eastAsia="Times New Roman" w:hAnsi="Roboto" w:cs="Times New Roman"/>
          <w:color w:val="001D35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It's a popular choice for compact farm and landscaping work. </w:t>
      </w:r>
    </w:p>
    <w:p w:rsidR="004B6E7D" w:rsidRPr="004B6E7D" w:rsidRDefault="004B6E7D" w:rsidP="004B6E7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B6E7D">
        <w:rPr>
          <w:rFonts w:ascii="Roboto" w:eastAsia="Times New Roman" w:hAnsi="Roboto" w:cs="Times New Roman"/>
          <w:color w:val="001D35"/>
          <w:kern w:val="0"/>
          <w:sz w:val="24"/>
          <w:szCs w:val="24"/>
        </w:rPr>
        <w:t>Kubota tractors are generally known for their longevity, with many well-maintained machines lasting 4,500 to 5,500 hours. </w:t>
      </w:r>
    </w:p>
    <w:p w:rsidR="009C6018" w:rsidRDefault="009C6018"/>
    <w:sectPr w:rsidR="009C6018" w:rsidSect="0049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0C5"/>
    <w:multiLevelType w:val="multilevel"/>
    <w:tmpl w:val="D6DA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F4268"/>
    <w:multiLevelType w:val="multilevel"/>
    <w:tmpl w:val="9A60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184E"/>
    <w:multiLevelType w:val="multilevel"/>
    <w:tmpl w:val="27BA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E62C2"/>
    <w:multiLevelType w:val="multilevel"/>
    <w:tmpl w:val="018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90B7E"/>
    <w:multiLevelType w:val="multilevel"/>
    <w:tmpl w:val="08D0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E7D"/>
    <w:rsid w:val="001726F6"/>
    <w:rsid w:val="00490CE6"/>
    <w:rsid w:val="004B6E7D"/>
    <w:rsid w:val="009C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4B6E7D"/>
  </w:style>
  <w:style w:type="character" w:styleId="Strong">
    <w:name w:val="Strong"/>
    <w:basedOn w:val="DefaultParagraphFont"/>
    <w:uiPriority w:val="22"/>
    <w:qFormat/>
    <w:rsid w:val="004B6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3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05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83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45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14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30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3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Durflinger</dc:creator>
  <cp:lastModifiedBy>Duane Durflinger</cp:lastModifiedBy>
  <cp:revision>1</cp:revision>
  <dcterms:created xsi:type="dcterms:W3CDTF">2025-07-07T20:45:00Z</dcterms:created>
  <dcterms:modified xsi:type="dcterms:W3CDTF">2025-07-07T20:48:00Z</dcterms:modified>
</cp:coreProperties>
</file>